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B547B9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A60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B547B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B547B9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7F002F" w:rsidRPr="007F002F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7F002F">
        <w:rPr>
          <w:b/>
          <w:spacing w:val="60"/>
          <w:sz w:val="44"/>
          <w:szCs w:val="44"/>
        </w:rPr>
        <w:t xml:space="preserve">РАБОЧАЯ ПРОГРАММА </w:t>
      </w:r>
    </w:p>
    <w:p w:rsidR="008E6ACE" w:rsidRPr="007F002F" w:rsidRDefault="008E6ACE" w:rsidP="008E6ACE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7F002F">
        <w:rPr>
          <w:b/>
          <w:spacing w:val="60"/>
          <w:sz w:val="44"/>
          <w:szCs w:val="44"/>
        </w:rPr>
        <w:t>УЧЕБНОЙ ДИСЦИПЛИНЫ</w:t>
      </w:r>
    </w:p>
    <w:p w:rsidR="008E6ACE" w:rsidRPr="007F002F" w:rsidRDefault="008E6ACE" w:rsidP="008E6ACE">
      <w:pPr>
        <w:tabs>
          <w:tab w:val="left" w:pos="3560"/>
        </w:tabs>
        <w:rPr>
          <w:rFonts w:ascii="Times New Roman" w:hAnsi="Times New Roman"/>
          <w:sz w:val="44"/>
          <w:szCs w:val="44"/>
        </w:rPr>
      </w:pPr>
    </w:p>
    <w:p w:rsidR="008E6ACE" w:rsidRPr="007F002F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 w:rsidRPr="007F002F">
        <w:rPr>
          <w:rFonts w:ascii="Times New Roman" w:hAnsi="Times New Roman"/>
          <w:b/>
          <w:smallCaps/>
          <w:spacing w:val="20"/>
          <w:sz w:val="44"/>
          <w:szCs w:val="44"/>
        </w:rPr>
        <w:t xml:space="preserve">ОСНОВЫ </w:t>
      </w:r>
      <w:r w:rsidR="007549EF" w:rsidRPr="007F002F">
        <w:rPr>
          <w:rFonts w:ascii="Times New Roman" w:hAnsi="Times New Roman"/>
          <w:b/>
          <w:smallCaps/>
          <w:spacing w:val="20"/>
          <w:sz w:val="44"/>
          <w:szCs w:val="44"/>
        </w:rPr>
        <w:t>ЭТИКИ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F002F" w:rsidRPr="007F002F" w:rsidRDefault="007F002F" w:rsidP="007F00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F002F">
        <w:rPr>
          <w:rFonts w:ascii="Times New Roman" w:hAnsi="Times New Roman"/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E51399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E51399" w:rsidRPr="00833F21" w:rsidTr="001B127D">
        <w:trPr>
          <w:trHeight w:val="2153"/>
        </w:trPr>
        <w:tc>
          <w:tcPr>
            <w:tcW w:w="1750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</w:t>
            </w:r>
            <w:r w:rsidR="008814E6">
              <w:rPr>
                <w:rFonts w:ascii="Times New Roman" w:hAnsi="Times New Roman"/>
                <w:sz w:val="24"/>
                <w:szCs w:val="24"/>
              </w:rPr>
              <w:t xml:space="preserve"> 43.02.10, 43.02.14 </w:t>
            </w:r>
            <w:r w:rsidRPr="00833F21">
              <w:rPr>
                <w:rFonts w:ascii="Times New Roman" w:hAnsi="Times New Roman"/>
                <w:sz w:val="24"/>
                <w:szCs w:val="24"/>
              </w:rPr>
              <w:t xml:space="preserve"> и ППКРС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51399" w:rsidRPr="00833F21" w:rsidRDefault="00E51399" w:rsidP="001B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8814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«___»  августа </w:t>
            </w:r>
            <w:r w:rsidR="00E51399" w:rsidRPr="00833F21">
              <w:rPr>
                <w:rFonts w:ascii="Times New Roman" w:hAnsi="Times New Roman"/>
                <w:sz w:val="24"/>
                <w:szCs w:val="20"/>
              </w:rPr>
              <w:t xml:space="preserve"> 2019 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caps/>
          <w:sz w:val="24"/>
          <w:szCs w:val="24"/>
        </w:rPr>
        <w:t>ЭТИКИ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7F002F" w:rsidRDefault="007F002F" w:rsidP="007F002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2.07 Монтаж и эксплуатация внутренних сантехнических устройств, кондиционирования воздуха и вентиляции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7549EF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Бочкарева Екатерина Михайловна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7F002F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665A60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665A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5A60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 w:rsidRPr="003B1640">
        <w:rPr>
          <w:rFonts w:ascii="Times New Roman" w:hAnsi="Times New Roman"/>
          <w:b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b/>
          <w:sz w:val="24"/>
          <w:szCs w:val="24"/>
        </w:rPr>
        <w:t>ЭТИКИ</w:t>
      </w:r>
    </w:p>
    <w:p w:rsidR="00E84043" w:rsidRPr="00DE38B2" w:rsidRDefault="00051135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</w:t>
      </w:r>
      <w:r w:rsidR="00E84043" w:rsidRPr="00DE38B2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:rsidR="007F002F" w:rsidRPr="007F002F" w:rsidRDefault="00E84043" w:rsidP="007F0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7F002F" w:rsidRPr="007F002F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A27317" w:rsidRDefault="00E84043" w:rsidP="007F002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8B2">
        <w:rPr>
          <w:rStyle w:val="23"/>
          <w:sz w:val="24"/>
          <w:szCs w:val="24"/>
        </w:rPr>
        <w:t>.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3B1640" w:rsidRPr="003B1640">
        <w:rPr>
          <w:rFonts w:ascii="Times New Roman" w:hAnsi="Times New Roman"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sz w:val="24"/>
          <w:szCs w:val="24"/>
        </w:rPr>
        <w:t>этики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>ми дисциплинами ОГСЭ.0</w:t>
      </w:r>
      <w:r w:rsidR="007549EF">
        <w:rPr>
          <w:rFonts w:ascii="Times New Roman" w:hAnsi="Times New Roman"/>
          <w:sz w:val="24"/>
          <w:szCs w:val="24"/>
        </w:rPr>
        <w:t>1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7549EF">
        <w:rPr>
          <w:rFonts w:ascii="Times New Roman" w:hAnsi="Times New Roman"/>
          <w:sz w:val="24"/>
          <w:szCs w:val="24"/>
        </w:rPr>
        <w:t>Основы философии</w:t>
      </w:r>
      <w:r w:rsidR="007F002F">
        <w:rPr>
          <w:rFonts w:ascii="Times New Roman" w:hAnsi="Times New Roman"/>
          <w:sz w:val="24"/>
          <w:szCs w:val="24"/>
        </w:rPr>
        <w:t>, ОГСЭ.05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7F002F">
        <w:rPr>
          <w:rFonts w:ascii="Times New Roman" w:hAnsi="Times New Roman"/>
          <w:sz w:val="24"/>
          <w:szCs w:val="24"/>
        </w:rPr>
        <w:t>Психология общения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7549EF" w:rsidRPr="007549EF" w:rsidRDefault="007549EF" w:rsidP="007549EF">
      <w:pPr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7549EF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 уметь: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-ориентироваться в  этических принципах и понятиях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 анализировать роль высших ценностей в проблемах нравственного бытия человека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 осознавать  роль этических понятий для  формирования культуры гражданина и будущего специалиста.</w:t>
      </w:r>
    </w:p>
    <w:p w:rsidR="007549EF" w:rsidRPr="007549EF" w:rsidRDefault="007549EF" w:rsidP="007549EF">
      <w:pPr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7549EF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-основные категории и понятия этики,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-роль этики в жизни человека и общества.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-сущность и структуру морали;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-историческое становление нравственности;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 о религиозных ценностях  и духовных традициях  различных конфессий как основе нравственного поведения личности;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-принципы взаимодействия различных конфессий для формирования нравственной личности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 духовных условиях формирования личности, свободе и ответственности за сохранение жизни, культуры, окружающей среды;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-об   этических проблемах, связанных с развитием и использованием достижений науки, техники и технологий </w:t>
      </w: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sz w:val="24"/>
          <w:szCs w:val="24"/>
        </w:rPr>
        <w:t>этики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r w:rsidRPr="00ED0471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A27317" w:rsidRDefault="00ED0471" w:rsidP="007549E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  <w:r w:rsidR="00A27317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7F002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7F002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7F002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7F002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7549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7549EF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897" w:type="dxa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10173"/>
        <w:gridCol w:w="1568"/>
        <w:gridCol w:w="1550"/>
      </w:tblGrid>
      <w:tr w:rsidR="002838CB" w:rsidRPr="002838CB" w:rsidTr="002838CB">
        <w:tc>
          <w:tcPr>
            <w:tcW w:w="2606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10173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2838CB" w:rsidRPr="002838CB" w:rsidTr="002838CB">
        <w:trPr>
          <w:cantSplit/>
          <w:trHeight w:val="309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1. Предмет этики и ее история</w:t>
            </w:r>
          </w:p>
        </w:tc>
        <w:tc>
          <w:tcPr>
            <w:tcW w:w="1568" w:type="dxa"/>
            <w:vAlign w:val="center"/>
          </w:tcPr>
          <w:p w:rsidR="002838CB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259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Сущность и функции морали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1354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Природа человека и сущность моральной регуляции. Человеческие черты: свобода от </w:t>
            </w:r>
            <w:proofErr w:type="spellStart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предзаданности</w:t>
            </w:r>
            <w:proofErr w:type="spellEnd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, свобода как </w:t>
            </w:r>
            <w:proofErr w:type="spellStart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отъединенность</w:t>
            </w:r>
            <w:proofErr w:type="spellEnd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 от мира, свобода выбирать, свобода как осознание смерти. Культура как человеческий способ бытия. Сущность моральной регуляции. Оценочно- императивный характер моральной регуляции.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25A3" w:rsidRPr="002838CB" w:rsidTr="002838CB">
        <w:trPr>
          <w:cantSplit/>
          <w:trHeight w:val="311"/>
        </w:trPr>
        <w:tc>
          <w:tcPr>
            <w:tcW w:w="2606" w:type="dxa"/>
            <w:vMerge w:val="restart"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Функции морали и социальные цели морального воспитания</w:t>
            </w:r>
          </w:p>
        </w:tc>
        <w:tc>
          <w:tcPr>
            <w:tcW w:w="10173" w:type="dxa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0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5A3" w:rsidRPr="002838CB" w:rsidTr="002838CB">
        <w:trPr>
          <w:cantSplit/>
          <w:trHeight w:val="698"/>
        </w:trPr>
        <w:tc>
          <w:tcPr>
            <w:tcW w:w="2606" w:type="dxa"/>
            <w:vMerge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1.Функции морали.</w:t>
            </w:r>
          </w:p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Регулятивная, воспитательная, коммуникативная, познавательная и жизненно-ориентационная функции морали. Социальные цели морального воспитания.</w:t>
            </w:r>
          </w:p>
        </w:tc>
        <w:tc>
          <w:tcPr>
            <w:tcW w:w="1568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 w:val="restart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25A3" w:rsidRPr="002838CB" w:rsidTr="003925A3">
        <w:trPr>
          <w:cantSplit/>
          <w:trHeight w:val="141"/>
        </w:trPr>
        <w:tc>
          <w:tcPr>
            <w:tcW w:w="2606" w:type="dxa"/>
            <w:vMerge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925A3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«Функции морали»</w:t>
            </w:r>
          </w:p>
        </w:tc>
        <w:tc>
          <w:tcPr>
            <w:tcW w:w="1568" w:type="dxa"/>
            <w:vAlign w:val="center"/>
          </w:tcPr>
          <w:p w:rsidR="003925A3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vAlign w:val="center"/>
          </w:tcPr>
          <w:p w:rsidR="003925A3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5A3" w:rsidRPr="002838CB" w:rsidTr="002838CB">
        <w:trPr>
          <w:cantSplit/>
          <w:trHeight w:val="593"/>
        </w:trPr>
        <w:tc>
          <w:tcPr>
            <w:tcW w:w="2606" w:type="dxa"/>
            <w:vMerge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2. Система моральной регуляции.</w:t>
            </w:r>
          </w:p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Элементы системы моральной регуляции: нормы, ценности, высшие ценности, идеалы, принципы и смысл жизни. Отличие норм от ценностей. Особенности профессиональной и корпоративной регуляции.</w:t>
            </w:r>
          </w:p>
        </w:tc>
        <w:tc>
          <w:tcPr>
            <w:tcW w:w="1568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5A3" w:rsidRPr="002838CB" w:rsidTr="002838CB">
        <w:trPr>
          <w:cantSplit/>
          <w:trHeight w:val="290"/>
        </w:trPr>
        <w:tc>
          <w:tcPr>
            <w:tcW w:w="2606" w:type="dxa"/>
            <w:vMerge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3925A3" w:rsidRPr="002838CB" w:rsidRDefault="003925A3" w:rsidP="004578B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3.Мораль и другие сферы общественной жизни.</w:t>
            </w:r>
          </w:p>
          <w:p w:rsidR="003925A3" w:rsidRPr="002838CB" w:rsidRDefault="003925A3" w:rsidP="004578B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Нравственность как социальный феномен, вид общественного сознания и духовно-практическая сфера социокультурной жизни. Связь морали и экономического процесса. Сфера политики и мораль. Мораль и эстетика. Искусство и мораль. Вопросы для обсуждения и контроля:</w:t>
            </w:r>
          </w:p>
        </w:tc>
        <w:tc>
          <w:tcPr>
            <w:tcW w:w="1568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5A3" w:rsidRPr="002838CB" w:rsidTr="002838CB">
        <w:trPr>
          <w:cantSplit/>
          <w:trHeight w:val="290"/>
        </w:trPr>
        <w:tc>
          <w:tcPr>
            <w:tcW w:w="2606" w:type="dxa"/>
            <w:vMerge/>
            <w:vAlign w:val="center"/>
          </w:tcPr>
          <w:p w:rsidR="003925A3" w:rsidRPr="002838CB" w:rsidRDefault="003925A3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3925A3" w:rsidRPr="002838CB" w:rsidRDefault="003925A3" w:rsidP="004578B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925A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3925A3">
              <w:rPr>
                <w:rFonts w:ascii="Times New Roman" w:hAnsi="Times New Roman"/>
                <w:sz w:val="24"/>
                <w:szCs w:val="24"/>
              </w:rPr>
              <w:t>«Мораль и другие сферы общественной жизни»</w:t>
            </w:r>
          </w:p>
        </w:tc>
        <w:tc>
          <w:tcPr>
            <w:tcW w:w="1568" w:type="dxa"/>
            <w:vAlign w:val="center"/>
          </w:tcPr>
          <w:p w:rsidR="003925A3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3925A3" w:rsidRPr="002838CB" w:rsidRDefault="003925A3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201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2   История этических учений</w:t>
            </w:r>
          </w:p>
        </w:tc>
        <w:tc>
          <w:tcPr>
            <w:tcW w:w="1568" w:type="dxa"/>
            <w:vAlign w:val="center"/>
          </w:tcPr>
          <w:p w:rsidR="002838CB" w:rsidRPr="00657FC5" w:rsidRDefault="00F65126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126" w:rsidRPr="002838CB" w:rsidTr="002838CB">
        <w:trPr>
          <w:cantSplit/>
          <w:trHeight w:val="177"/>
        </w:trPr>
        <w:tc>
          <w:tcPr>
            <w:tcW w:w="2606" w:type="dxa"/>
            <w:vMerge w:val="restart"/>
            <w:vAlign w:val="center"/>
          </w:tcPr>
          <w:p w:rsidR="00F65126" w:rsidRDefault="00F65126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Тема 2.1  </w:t>
            </w:r>
          </w:p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Этика античности</w:t>
            </w:r>
            <w:r w:rsidRPr="002838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F65126" w:rsidRPr="00657FC5" w:rsidRDefault="00F65126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126" w:rsidRPr="002838CB" w:rsidTr="00F65126">
        <w:trPr>
          <w:cantSplit/>
          <w:trHeight w:val="586"/>
        </w:trPr>
        <w:tc>
          <w:tcPr>
            <w:tcW w:w="2606" w:type="dxa"/>
            <w:vMerge/>
            <w:vAlign w:val="center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Этические системы Сократа и Платона. Систематик античной этики Аристотель. Основные темы этической теории Аристотеля. Этические взгляды Эпикура. Этика стоиков.</w:t>
            </w:r>
          </w:p>
        </w:tc>
        <w:tc>
          <w:tcPr>
            <w:tcW w:w="1568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5126" w:rsidRPr="002838CB" w:rsidTr="00F65126">
        <w:trPr>
          <w:cantSplit/>
          <w:trHeight w:val="134"/>
        </w:trPr>
        <w:tc>
          <w:tcPr>
            <w:tcW w:w="2606" w:type="dxa"/>
            <w:vMerge/>
            <w:vAlign w:val="center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925A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F65126">
              <w:rPr>
                <w:rFonts w:ascii="Times New Roman" w:hAnsi="Times New Roman"/>
                <w:sz w:val="24"/>
                <w:szCs w:val="24"/>
              </w:rPr>
              <w:t>«Этика античности»</w:t>
            </w:r>
          </w:p>
        </w:tc>
        <w:tc>
          <w:tcPr>
            <w:tcW w:w="1568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279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2.2 Европейская средневековая этика и этические взгляды эпохи Возрождения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1104"/>
        </w:trPr>
        <w:tc>
          <w:tcPr>
            <w:tcW w:w="2606" w:type="dxa"/>
            <w:vMerge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Основные идеи христианской морали. Философы Августин Блаженный и Фома Аквинский. Добродетели христианской морали: смирение и вера. Взгляды итальянских гуманистов: Лоренцо Балла, Пико дела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Мирандолла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Никколо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Макиавелли. Книга «Опыты» Мишеля Монтеня 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5126" w:rsidRPr="002838CB" w:rsidTr="00417CA5">
        <w:trPr>
          <w:cantSplit/>
          <w:trHeight w:val="163"/>
        </w:trPr>
        <w:tc>
          <w:tcPr>
            <w:tcW w:w="2606" w:type="dxa"/>
            <w:vMerge w:val="restart"/>
            <w:vAlign w:val="center"/>
          </w:tcPr>
          <w:p w:rsidR="00F65126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 Этика XVII- XIX века</w:t>
            </w: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126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Этическая система Т.Гоббса и Бенедикта Спинозы.</w:t>
            </w:r>
          </w:p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Принципы классической буржуазной морали в этических системах Гельвеция,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И.Бентама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Б.Франклина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и Ж-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Ж.Руссо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>. Учение о нравственности И.Канта. Этика Г.Гегеля, Л.Фейербаха, А.Шопенгауэра. Нравственные проблемы в произведениях Ф.М.Достоевского и Л.Н.Толстого.</w:t>
            </w:r>
          </w:p>
        </w:tc>
        <w:tc>
          <w:tcPr>
            <w:tcW w:w="1568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5126" w:rsidRPr="002838CB" w:rsidTr="00F65126">
        <w:trPr>
          <w:cantSplit/>
          <w:trHeight w:val="311"/>
        </w:trPr>
        <w:tc>
          <w:tcPr>
            <w:tcW w:w="2606" w:type="dxa"/>
            <w:vMerge/>
            <w:vAlign w:val="center"/>
          </w:tcPr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925A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F65126">
              <w:rPr>
                <w:rFonts w:ascii="Times New Roman" w:hAnsi="Times New Roman"/>
                <w:sz w:val="24"/>
                <w:szCs w:val="24"/>
              </w:rPr>
              <w:t xml:space="preserve">«Этика </w:t>
            </w:r>
            <w:r w:rsidRPr="00F6512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F6512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6512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65126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568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126" w:rsidRPr="002838CB" w:rsidTr="00417CA5">
        <w:trPr>
          <w:cantSplit/>
          <w:trHeight w:val="296"/>
        </w:trPr>
        <w:tc>
          <w:tcPr>
            <w:tcW w:w="2606" w:type="dxa"/>
            <w:vMerge w:val="restart"/>
            <w:vAlign w:val="center"/>
          </w:tcPr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</w:p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Этика ХХ века</w:t>
            </w: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F65126" w:rsidRPr="002838CB" w:rsidRDefault="00BC554D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126" w:rsidRPr="002838CB" w:rsidTr="00417CA5">
        <w:trPr>
          <w:cantSplit/>
          <w:trHeight w:val="1068"/>
        </w:trPr>
        <w:tc>
          <w:tcPr>
            <w:tcW w:w="2606" w:type="dxa"/>
            <w:vMerge/>
            <w:vAlign w:val="center"/>
          </w:tcPr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2838CB" w:rsidRDefault="00F65126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Марксистко-ленинская этика. «Моральный кодекс строителя коммунизма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».Этика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экзистенциализма. .П.Сартр «Бытие и ничто». Онтологический статус человека. Этика психоанализа. Э.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Фромм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«Человек для самого себя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».Продуктивная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ориентация человека. Христианская этика  в работах С.Л.Франка и К.С.Льюис. Этическая концепция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А.Швейцера</w:t>
            </w:r>
            <w:proofErr w:type="spellEnd"/>
          </w:p>
        </w:tc>
        <w:tc>
          <w:tcPr>
            <w:tcW w:w="1568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F65126" w:rsidRPr="002838CB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5126" w:rsidRPr="002838CB" w:rsidTr="00F65126">
        <w:trPr>
          <w:cantSplit/>
          <w:trHeight w:val="303"/>
        </w:trPr>
        <w:tc>
          <w:tcPr>
            <w:tcW w:w="2606" w:type="dxa"/>
            <w:vMerge/>
            <w:vAlign w:val="center"/>
          </w:tcPr>
          <w:p w:rsidR="00F65126" w:rsidRPr="002838CB" w:rsidRDefault="00F65126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F65126" w:rsidRPr="00BC554D" w:rsidRDefault="00BC554D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925A3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«Этика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века»</w:t>
            </w:r>
          </w:p>
        </w:tc>
        <w:tc>
          <w:tcPr>
            <w:tcW w:w="1568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F65126" w:rsidRDefault="00F65126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303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3.  Категории морали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78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Добро и зло.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169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Понятие добра. Добро и польза. Понятие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зла .Откуда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в мире зло? Добро и зло в религиозном и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безрелигиозном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сознании. Исторические образы добра. Соотношение добра и зла. Диалектика добра и зла. Свобода и ответственность. Проблема свободного выбора.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Перед кем и за что ответственен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человек.Проблема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автономии морали.  Как  судить о свободно совершенном поступке?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265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Долг, совесть, честность и справедливость.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911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Социально-нравственные добродетели Честность и справедливость. Совесть.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Долг .</w:t>
            </w:r>
            <w:proofErr w:type="spellStart"/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Любовь.Стыд.Вина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. Обида. Прощение.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как высшая ценность. Проблема доверия. Чувство справедливости и ее созидание. Достоинство человека.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39"/>
        </w:trPr>
        <w:tc>
          <w:tcPr>
            <w:tcW w:w="12779" w:type="dxa"/>
            <w:gridSpan w:val="2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</w:t>
            </w: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Основы религиозной этики</w:t>
            </w:r>
          </w:p>
        </w:tc>
        <w:tc>
          <w:tcPr>
            <w:tcW w:w="1568" w:type="dxa"/>
            <w:vAlign w:val="center"/>
          </w:tcPr>
          <w:p w:rsidR="00657FC5" w:rsidRPr="00417CA5" w:rsidRDefault="00417CA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CA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87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Религиозность как внутреннее состояние человека.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Мировые религии.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1415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Вера. Принципы религиозного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мировоззрения .Соотношение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религиозной веры и знания. Мировые религии.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Этика буддизма. Четыре великих истины. Путь восьми ступеней. Принцип ненасилия в буддизме. Карма. Религиозные символы буддизма.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120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Тема 4.2 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Этика иудаизма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95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Религиозные символы иудаизма. Тора. Этическая система в иудаизме. Семья и брак в иудаизме. Иудаизм о душе человека.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Каббала .Холокост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. Благотворительная и социальная деятельность еврейских религиозных организаций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151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Тема 4.3 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Этика ислама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Столпы исламской веры.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Коран .Сунны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. Шариат.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Семья и брак в исламе.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Религиозные символы ислама.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Современное состояние ислама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13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Тема 4.4 Христианская этика.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1.Крещение Руси -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культурообразующий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фактор. Русский национальный характер и православие. «Святая Русь» как нравственный идеал русского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народа .Грех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и покаяние в христианстве. 2.Христианские праздники и святыни.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Церковные таинства. Роль РПЦ в духовно-нравственном воспитании народа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Церковные таинства. </w:t>
            </w:r>
          </w:p>
          <w:p w:rsidR="00657FC5" w:rsidRPr="00657FC5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Нравственные проблемы в современном обществе</w:t>
            </w:r>
          </w:p>
        </w:tc>
        <w:tc>
          <w:tcPr>
            <w:tcW w:w="1568" w:type="dxa"/>
            <w:vAlign w:val="center"/>
          </w:tcPr>
          <w:p w:rsidR="00657FC5" w:rsidRPr="002838CB" w:rsidRDefault="00417CA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27"/>
        </w:trPr>
        <w:tc>
          <w:tcPr>
            <w:tcW w:w="12779" w:type="dxa"/>
            <w:gridSpan w:val="2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5. Этические проблемы современного мира.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61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 xml:space="preserve">Тема 5.1 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Значение этики для современного человека.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657FC5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Биоэтика. Нравственный прогресс. Значение этики для современного общества.</w:t>
            </w:r>
            <w:r w:rsidRPr="00283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257"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277"/>
        </w:trPr>
        <w:tc>
          <w:tcPr>
            <w:tcW w:w="12779" w:type="dxa"/>
            <w:gridSpan w:val="2"/>
            <w:vAlign w:val="center"/>
          </w:tcPr>
          <w:p w:rsidR="00064257" w:rsidRDefault="00657FC5" w:rsidP="00417CA5">
            <w:pPr>
              <w:pStyle w:val="af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257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Работа со словарями. </w:t>
            </w:r>
            <w:r w:rsidRPr="002838CB">
              <w:rPr>
                <w:rFonts w:ascii="Times New Roman" w:hAnsi="Times New Roman"/>
                <w:i/>
                <w:iCs/>
                <w:sz w:val="24"/>
                <w:szCs w:val="24"/>
              </w:rPr>
              <w:t>Подготовка презентаций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рефератов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CA5" w:rsidRPr="002838CB" w:rsidTr="00807021">
        <w:trPr>
          <w:cantSplit/>
          <w:trHeight w:val="552"/>
        </w:trPr>
        <w:tc>
          <w:tcPr>
            <w:tcW w:w="12779" w:type="dxa"/>
            <w:gridSpan w:val="2"/>
            <w:shd w:val="clear" w:color="auto" w:fill="FFFFFF" w:themeFill="background1"/>
            <w:vAlign w:val="center"/>
          </w:tcPr>
          <w:p w:rsidR="00417CA5" w:rsidRPr="00417CA5" w:rsidRDefault="00417CA5" w:rsidP="00417CA5">
            <w:pPr>
              <w:pStyle w:val="af2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17CA5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68" w:type="dxa"/>
            <w:shd w:val="clear" w:color="auto" w:fill="FFFFFF" w:themeFill="background1"/>
            <w:vAlign w:val="center"/>
          </w:tcPr>
          <w:p w:rsidR="00417CA5" w:rsidRPr="00417CA5" w:rsidRDefault="00BC554D" w:rsidP="00417CA5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550" w:type="dxa"/>
            <w:shd w:val="clear" w:color="auto" w:fill="FFFFFF" w:themeFill="background1"/>
            <w:vAlign w:val="center"/>
          </w:tcPr>
          <w:p w:rsidR="00417CA5" w:rsidRPr="00417CA5" w:rsidRDefault="00417CA5" w:rsidP="00417CA5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838CB" w:rsidRDefault="002838CB" w:rsidP="00B7543A">
      <w:pPr>
        <w:rPr>
          <w:rFonts w:ascii="Times New Roman" w:hAnsi="Times New Roman"/>
          <w:sz w:val="24"/>
          <w:szCs w:val="24"/>
        </w:rPr>
      </w:pPr>
    </w:p>
    <w:p w:rsidR="002838CB" w:rsidRPr="009E5ADD" w:rsidRDefault="002838CB" w:rsidP="00B7543A">
      <w:pPr>
        <w:rPr>
          <w:rFonts w:ascii="Times New Roman" w:hAnsi="Times New Roman"/>
          <w:sz w:val="24"/>
          <w:szCs w:val="24"/>
        </w:rPr>
        <w:sectPr w:rsidR="002838C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 xml:space="preserve">Оборудование учебного кабинета: 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посадочные м</w:t>
      </w:r>
      <w:r>
        <w:rPr>
          <w:rFonts w:ascii="Times New Roman" w:hAnsi="Times New Roman"/>
          <w:sz w:val="24"/>
          <w:szCs w:val="24"/>
        </w:rPr>
        <w:t>еста по количеству обучающихся,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рабочее место преподавателя,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учебная доска</w:t>
      </w:r>
      <w:r>
        <w:rPr>
          <w:rFonts w:ascii="Times New Roman" w:hAnsi="Times New Roman"/>
          <w:sz w:val="24"/>
          <w:szCs w:val="24"/>
        </w:rPr>
        <w:t>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стенды: материал по основным разделам дисциплины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дидактические материалы: раздаточный материал по тематике дисциплины, тесты, дополнительные тексты, материалы периодики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наглядные пособия: портреты философов, схемы и таблицы, видеоматериалы, комплект репродукций картин, иллюстративный материал.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 xml:space="preserve">Технические средства: </w:t>
      </w:r>
    </w:p>
    <w:p w:rsidR="002C1AF8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компьютер,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проектор,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экран.</w:t>
      </w:r>
    </w:p>
    <w:p w:rsidR="00417CA5" w:rsidRPr="00417CA5" w:rsidRDefault="00417CA5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E51399" w:rsidRPr="00E51399" w:rsidRDefault="00E51399" w:rsidP="00E51399">
      <w:pPr>
        <w:pStyle w:val="af2"/>
        <w:ind w:left="720"/>
        <w:rPr>
          <w:rFonts w:ascii="Times New Roman" w:hAnsi="Times New Roman"/>
          <w:sz w:val="24"/>
          <w:szCs w:val="24"/>
        </w:rPr>
      </w:pPr>
      <w:r w:rsidRPr="00E5139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417CA5" w:rsidRDefault="00417CA5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E51399" w:rsidRPr="00E51399" w:rsidRDefault="008814E6" w:rsidP="00E5139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E51399" w:rsidRPr="00E51399" w:rsidRDefault="008814E6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Скворцов, А. А. </w:t>
      </w:r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Этика: учебник для среднего профессионального образования / А. А. Скворцов. — 3-е изд.,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322 с. — (Профессиональное образование). — ISBN 978-5-534-11971-8. — </w:t>
      </w:r>
      <w:proofErr w:type="gram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="00E51399"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https://urait.ru/bcode/446516</w:t>
        </w:r>
      </w:hyperlink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E51399" w:rsidRPr="00E51399" w:rsidRDefault="00E51399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В. </w:t>
      </w:r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Этика и психология делового 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общения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В. 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А. Костенко. — 2-е изд.,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202 с. — (Профессиональное образование). — ISBN 978-5-534-06957-0. — 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https://urait.ru/bcode/441942</w:t>
        </w:r>
      </w:hyperlink>
    </w:p>
    <w:p w:rsidR="00E51399" w:rsidRPr="00E51399" w:rsidRDefault="00E51399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Родыгина, Н. Ю. </w:t>
      </w:r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Этика деловых 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отношений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Н. Ю. Родыгина. — 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431 с. — (Профессиональное образование). — ISBN 978-5-534-11048-7. — 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https://urait.ru/bcode/444374</w:t>
        </w:r>
      </w:hyperlink>
    </w:p>
    <w:p w:rsidR="00E51399" w:rsidRPr="00417CA5" w:rsidRDefault="00E51399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417CA5" w:rsidRPr="00417CA5" w:rsidRDefault="00417CA5" w:rsidP="00E51399">
      <w:pPr>
        <w:pStyle w:val="af2"/>
        <w:numPr>
          <w:ilvl w:val="2"/>
          <w:numId w:val="14"/>
        </w:numPr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  <w:r w:rsidRPr="00417CA5">
        <w:rPr>
          <w:rFonts w:ascii="Times New Roman" w:hAnsi="Times New Roman"/>
          <w:sz w:val="24"/>
          <w:szCs w:val="24"/>
        </w:rPr>
        <w:t xml:space="preserve">: </w:t>
      </w:r>
    </w:p>
    <w:p w:rsidR="00AF5529" w:rsidRDefault="00AF5529" w:rsidP="00AF5529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Красникова Е.А. Этика и психология профессиональной деятельности: учебник для СПО. – М.: ФОРУМ-ИНФРА-М., 2003</w:t>
      </w:r>
    </w:p>
    <w:p w:rsidR="00236CE9" w:rsidRPr="00417CA5" w:rsidRDefault="00236CE9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417CA5" w:rsidRPr="00417CA5" w:rsidRDefault="00417CA5" w:rsidP="00417CA5">
      <w:pPr>
        <w:pStyle w:val="af2"/>
        <w:rPr>
          <w:rFonts w:ascii="Times New Roman" w:hAnsi="Times New Roman"/>
          <w:b/>
          <w:bCs/>
          <w:sz w:val="24"/>
          <w:szCs w:val="24"/>
        </w:rPr>
      </w:pPr>
      <w:r w:rsidRPr="00417CA5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417CA5" w:rsidRPr="00417CA5" w:rsidRDefault="00665A60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philosophydic.ru</w:t>
        </w:r>
      </w:hyperlink>
      <w:r w:rsidR="00417CA5" w:rsidRPr="00417CA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17CA5" w:rsidRPr="00417CA5" w:rsidRDefault="00665A60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ru.wikipedia.org</w:t>
        </w:r>
      </w:hyperlink>
    </w:p>
    <w:p w:rsidR="00417CA5" w:rsidRPr="00417CA5" w:rsidRDefault="00665A60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PlatonaNet.org.ua</w:t>
        </w:r>
      </w:hyperlink>
    </w:p>
    <w:p w:rsidR="00417CA5" w:rsidRPr="00417CA5" w:rsidRDefault="00665A60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</w:rPr>
          <w:t>http://buddhism.org.ru/</w:t>
        </w:r>
      </w:hyperlink>
    </w:p>
    <w:p w:rsidR="00417CA5" w:rsidRPr="00417CA5" w:rsidRDefault="00417CA5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r w:rsidRPr="00417CA5">
        <w:rPr>
          <w:rFonts w:ascii="Times New Roman" w:hAnsi="Times New Roman"/>
          <w:color w:val="000000"/>
          <w:sz w:val="24"/>
          <w:szCs w:val="24"/>
        </w:rPr>
        <w:t>http://threeda.ru/iudaizm/istoriya/iudaizm.html</w:t>
      </w:r>
    </w:p>
    <w:p w:rsidR="00417CA5" w:rsidRPr="00417CA5" w:rsidRDefault="00665A60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7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</w:rPr>
          <w:t>http://www.islam.ru/</w:t>
        </w:r>
      </w:hyperlink>
    </w:p>
    <w:p w:rsidR="00417CA5" w:rsidRPr="00417CA5" w:rsidRDefault="00417CA5" w:rsidP="00417CA5">
      <w:pPr>
        <w:pStyle w:val="af2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http://www.pravoslavie.ru/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 xml:space="preserve">Учебная дисциплина «Основы </w:t>
      </w:r>
      <w:r w:rsidR="00AE0A67">
        <w:rPr>
          <w:rFonts w:ascii="Times New Roman" w:hAnsi="Times New Roman"/>
          <w:bCs/>
          <w:sz w:val="24"/>
          <w:szCs w:val="24"/>
        </w:rPr>
        <w:t>этики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AE0A67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AE0A67" w:rsidRPr="00231065" w:rsidRDefault="00AE0A67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09"/>
        <w:gridCol w:w="4762"/>
      </w:tblGrid>
      <w:tr w:rsidR="00AE0A67" w:rsidRPr="00AE0A67" w:rsidTr="00AE0A67">
        <w:trPr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E0A67" w:rsidRPr="00AE0A67" w:rsidTr="00AE0A67">
        <w:trPr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ind w:left="567"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AE0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1. ориентироваться в  этических принципах и понятиях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2. анализировать роль высших ценностей в проблемах нравственного бытия человека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3. осознавать  роль этических понятий для  формирования культуры гражданина и будущего специалиста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1.  основные категории и понятия этики,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2. роль этики в жизни человека и общества.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3. сущность и структуру морали;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4. историческое становление нравственности;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5.  религиозные ценности  и духовные традиции  различных конфессий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6. принципы взаимодействия различных конфессий для формирования нравственной личности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7. духовные условия формирования личности, свободе и ответственности за сохранение жизни, культуры, окружающей среды;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8.  этические проблемы, связанные с развитием и использованием достижений науки, техники и технологий 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Составление аналитических таблиц: сравнительный анализ философских систем и концепций исторического развития, создание презентаций, проектов,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составление аналитических экскурсов, определения актуальности изучаемого. Подготовка эссе, мини - сочинения; сообщений; проведение мини - исследований, анализ спецлитературы по </w:t>
            </w:r>
            <w:proofErr w:type="gramStart"/>
            <w:r w:rsidRPr="00AE0A67">
              <w:rPr>
                <w:rFonts w:ascii="Times New Roman" w:hAnsi="Times New Roman"/>
                <w:sz w:val="24"/>
                <w:szCs w:val="24"/>
              </w:rPr>
              <w:t>специальности,  резюме</w:t>
            </w:r>
            <w:proofErr w:type="gramEnd"/>
            <w:r w:rsidRPr="00AE0A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1.Терминологический диктант, устный тематический кроссворд, тестирование, индивидуальные задания, устный опрос, проверочный диктант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2.Терминологический диктант, устный тематический кроссворд, тестирование, задания проблемно – поискового характера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3.Тестирование, терминологический диктант индивидуальные задания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4.Устный тематический кроссворд, устный опрос, творческие работы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5.Проекты  и программы личностного и профессионального развития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6.Презентации, сообщения о научных достижениях.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EA3" w:rsidRDefault="00EF5EA3">
      <w:r>
        <w:separator/>
      </w:r>
    </w:p>
  </w:endnote>
  <w:endnote w:type="continuationSeparator" w:id="0">
    <w:p w:rsidR="00EF5EA3" w:rsidRDefault="00EF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223245" w:rsidRDefault="0027149C">
        <w:pPr>
          <w:pStyle w:val="ab"/>
          <w:jc w:val="right"/>
        </w:pPr>
        <w:r>
          <w:fldChar w:fldCharType="begin"/>
        </w:r>
        <w:r w:rsidR="00223245">
          <w:instrText>PAGE   \* MERGEFORMAT</w:instrText>
        </w:r>
        <w:r>
          <w:fldChar w:fldCharType="separate"/>
        </w:r>
        <w:r w:rsidR="00665A60">
          <w:rPr>
            <w:noProof/>
          </w:rPr>
          <w:t>12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EA3" w:rsidRDefault="00EF5EA3">
      <w:r>
        <w:separator/>
      </w:r>
    </w:p>
  </w:footnote>
  <w:footnote w:type="continuationSeparator" w:id="0">
    <w:p w:rsidR="00EF5EA3" w:rsidRDefault="00EF5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97C70"/>
    <w:multiLevelType w:val="hybridMultilevel"/>
    <w:tmpl w:val="5EC06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04BB2"/>
    <w:multiLevelType w:val="hybridMultilevel"/>
    <w:tmpl w:val="41F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255CA4"/>
    <w:multiLevelType w:val="hybridMultilevel"/>
    <w:tmpl w:val="6B4EE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4168A3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0" w15:restartNumberingAfterBreak="0">
    <w:nsid w:val="625774C7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4E03D4E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1135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4257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14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6CE9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149C"/>
    <w:rsid w:val="002736CD"/>
    <w:rsid w:val="00274739"/>
    <w:rsid w:val="00275C55"/>
    <w:rsid w:val="00281A7E"/>
    <w:rsid w:val="00282E6B"/>
    <w:rsid w:val="002838C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5A3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17CA5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67F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57FC5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A60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9EF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002F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021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4E6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A67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529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47B9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554D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1399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5EA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5126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1BE9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9EAFCBC-981E-4D1A-B271-5B5C2E57E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17CA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90">
    <w:name w:val="Заголовок 9 Знак"/>
    <w:basedOn w:val="a0"/>
    <w:link w:val="9"/>
    <w:semiHidden/>
    <w:rsid w:val="00417CA5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hilosophydic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4374" TargetMode="External"/><Relationship Id="rId17" Type="http://schemas.openxmlformats.org/officeDocument/2006/relationships/hyperlink" Target="http://www.isla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uddhism.org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194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latonanet.org.ua/" TargetMode="External"/><Relationship Id="rId10" Type="http://schemas.openxmlformats.org/officeDocument/2006/relationships/hyperlink" Target="https://urait.ru/bcode/44651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12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16944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28</cp:revision>
  <cp:lastPrinted>2020-12-12T11:31:00Z</cp:lastPrinted>
  <dcterms:created xsi:type="dcterms:W3CDTF">2018-04-25T07:09:00Z</dcterms:created>
  <dcterms:modified xsi:type="dcterms:W3CDTF">2020-12-12T11:33:00Z</dcterms:modified>
</cp:coreProperties>
</file>